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C3" w:rsidRDefault="00A808C3" w:rsidP="00A808C3">
      <w:pPr>
        <w:jc w:val="center"/>
      </w:pPr>
      <w:smartTag w:uri="urn:schemas-microsoft-com:office:smarttags" w:element="place">
        <w:smartTag w:uri="urn:schemas-microsoft-com:office:smarttags" w:element="PlaceName">
          <w:r>
            <w:t>LEBANESE</w:t>
          </w:r>
        </w:smartTag>
        <w:r>
          <w:t xml:space="preserve"> </w:t>
        </w:r>
        <w:smartTag w:uri="urn:schemas-microsoft-com:office:smarttags" w:element="PlaceName">
          <w:r>
            <w:t>AMERICAN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A808C3" w:rsidRDefault="00A808C3" w:rsidP="00A808C3">
      <w:pPr>
        <w:jc w:val="center"/>
      </w:pPr>
    </w:p>
    <w:p w:rsidR="00A808C3" w:rsidRDefault="00A808C3" w:rsidP="00A808C3">
      <w:pPr>
        <w:jc w:val="center"/>
      </w:pPr>
      <w:r>
        <w:t>Humanities Department</w:t>
      </w:r>
    </w:p>
    <w:p w:rsidR="00A808C3" w:rsidRDefault="00A808C3" w:rsidP="00A808C3">
      <w:pPr>
        <w:jc w:val="center"/>
      </w:pPr>
      <w:smartTag w:uri="urn:schemas-microsoft-com:office:smarttags" w:element="City">
        <w:smartTag w:uri="urn:schemas-microsoft-com:office:smarttags" w:element="place">
          <w:r>
            <w:t>Beirut</w:t>
          </w:r>
        </w:smartTag>
      </w:smartTag>
    </w:p>
    <w:p w:rsidR="00A808C3" w:rsidRDefault="00A808C3" w:rsidP="00A808C3">
      <w:pPr>
        <w:jc w:val="center"/>
      </w:pPr>
    </w:p>
    <w:p w:rsidR="00A808C3" w:rsidRDefault="00A808C3" w:rsidP="00A808C3">
      <w:pPr>
        <w:spacing w:line="360" w:lineRule="auto"/>
        <w:ind w:firstLine="720"/>
        <w:jc w:val="both"/>
        <w:rPr>
          <w:rFonts w:cs="Arabic Transparent"/>
          <w:sz w:val="28"/>
          <w:szCs w:val="28"/>
          <w:lang w:bidi="ar-LB"/>
        </w:rPr>
      </w:pPr>
      <w:r>
        <w:rPr>
          <w:rFonts w:cs="Arabic Transparent" w:hint="cs"/>
          <w:sz w:val="28"/>
          <w:szCs w:val="28"/>
          <w:rtl/>
          <w:lang w:bidi="ar-LB"/>
        </w:rPr>
        <w:tab/>
        <w:t xml:space="preserve">                   </w:t>
      </w:r>
    </w:p>
    <w:p w:rsidR="00A808C3" w:rsidRDefault="00A808C3" w:rsidP="00A808C3">
      <w:pPr>
        <w:bidi/>
        <w:spacing w:line="360" w:lineRule="auto"/>
        <w:rPr>
          <w:rFonts w:cs="Simplified Arabic" w:hint="cs"/>
          <w:sz w:val="32"/>
          <w:szCs w:val="32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>د. سمر مجاعص</w:t>
      </w:r>
      <w:r>
        <w:rPr>
          <w:rFonts w:cs="Simplified Arabic" w:hint="cs"/>
          <w:sz w:val="32"/>
          <w:szCs w:val="32"/>
          <w:rtl/>
          <w:lang w:bidi="ar-LB"/>
        </w:rPr>
        <w:t xml:space="preserve">                  قواعد اللغة العربيّة                  </w:t>
      </w:r>
      <w:r>
        <w:rPr>
          <w:rFonts w:cs="Simplified Arabic" w:hint="cs"/>
          <w:sz w:val="28"/>
          <w:szCs w:val="28"/>
          <w:rtl/>
          <w:lang w:bidi="ar-LB"/>
        </w:rPr>
        <w:t xml:space="preserve"> 31/3/2008</w:t>
      </w:r>
    </w:p>
    <w:p w:rsidR="00A808C3" w:rsidRDefault="00A808C3" w:rsidP="00A808C3">
      <w:pPr>
        <w:bidi/>
        <w:spacing w:line="360" w:lineRule="auto"/>
        <w:ind w:left="2880" w:firstLine="720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 xml:space="preserve">الامتحان الأوّل  </w:t>
      </w:r>
    </w:p>
    <w:p w:rsidR="00A808C3" w:rsidRDefault="00A808C3" w:rsidP="00A808C3">
      <w:pPr>
        <w:bidi/>
        <w:spacing w:line="360" w:lineRule="auto"/>
        <w:rPr>
          <w:rFonts w:cs="Simplified Arabic" w:hint="cs"/>
          <w:sz w:val="28"/>
          <w:szCs w:val="28"/>
          <w:rtl/>
          <w:lang w:bidi="ar-LB"/>
        </w:rPr>
      </w:pPr>
    </w:p>
    <w:p w:rsidR="00A808C3" w:rsidRDefault="00A808C3" w:rsidP="00A808C3">
      <w:pPr>
        <w:bidi/>
        <w:spacing w:line="360" w:lineRule="auto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>أعرب ما تحته خطّ في الأبيات الآتية:</w:t>
      </w:r>
    </w:p>
    <w:p w:rsidR="00A808C3" w:rsidRDefault="00A808C3" w:rsidP="00A808C3">
      <w:pPr>
        <w:bidi/>
        <w:spacing w:line="360" w:lineRule="auto"/>
        <w:rPr>
          <w:rFonts w:hint="cs"/>
          <w:sz w:val="28"/>
          <w:szCs w:val="28"/>
          <w:rtl/>
          <w:lang w:bidi="ar-LB"/>
        </w:rPr>
      </w:pPr>
    </w:p>
    <w:p w:rsidR="00A808C3" w:rsidRDefault="00A808C3" w:rsidP="00A808C3">
      <w:pPr>
        <w:bidi/>
        <w:spacing w:line="360" w:lineRule="auto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 xml:space="preserve">- ينام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بإحدى مُقلتيه</w:t>
      </w:r>
      <w:r>
        <w:rPr>
          <w:rFonts w:cs="Simplified Arabic" w:hint="cs"/>
          <w:sz w:val="28"/>
          <w:szCs w:val="28"/>
          <w:rtl/>
          <w:lang w:bidi="ar-LB"/>
        </w:rPr>
        <w:t xml:space="preserve"> ويتّقي</w:t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  <w:t xml:space="preserve">بأخرى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المنايا</w:t>
      </w:r>
      <w:r>
        <w:rPr>
          <w:rFonts w:cs="Simplified Arabic" w:hint="cs"/>
          <w:sz w:val="28"/>
          <w:szCs w:val="28"/>
          <w:rtl/>
          <w:lang w:bidi="ar-LB"/>
        </w:rPr>
        <w:t xml:space="preserve"> فهو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يقظان</w:t>
      </w:r>
      <w:r>
        <w:rPr>
          <w:rFonts w:cs="Simplified Arabic" w:hint="cs"/>
          <w:sz w:val="28"/>
          <w:szCs w:val="28"/>
          <w:rtl/>
          <w:lang w:bidi="ar-LB"/>
        </w:rPr>
        <w:t xml:space="preserve"> نائم</w:t>
      </w:r>
    </w:p>
    <w:p w:rsidR="00A808C3" w:rsidRDefault="00A808C3" w:rsidP="00A808C3">
      <w:pPr>
        <w:bidi/>
        <w:spacing w:line="360" w:lineRule="auto"/>
        <w:rPr>
          <w:rFonts w:cs="Simplified Arabic" w:hint="cs"/>
          <w:sz w:val="28"/>
          <w:szCs w:val="28"/>
          <w:u w:val="single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 xml:space="preserve">- لقد كانت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مجالسنا فساحًا</w:t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  <w:t xml:space="preserve">فضيّقها بلحيته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رباح</w:t>
      </w:r>
    </w:p>
    <w:p w:rsidR="00A808C3" w:rsidRDefault="00A808C3" w:rsidP="00A808C3">
      <w:pPr>
        <w:bidi/>
        <w:spacing w:line="360" w:lineRule="auto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>- أشارت بطرف العين خيفة أهلها</w:t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u w:val="single"/>
          <w:rtl/>
          <w:lang w:bidi="ar-LB"/>
        </w:rPr>
        <w:t>إشارة</w:t>
      </w:r>
      <w:r>
        <w:rPr>
          <w:rFonts w:cs="Simplified Arabic" w:hint="cs"/>
          <w:sz w:val="28"/>
          <w:szCs w:val="28"/>
          <w:rtl/>
          <w:lang w:bidi="ar-LB"/>
        </w:rPr>
        <w:t xml:space="preserve"> مذعور ولم تتكلّم</w:t>
      </w:r>
    </w:p>
    <w:p w:rsidR="00A808C3" w:rsidRDefault="00A808C3" w:rsidP="00AE450F">
      <w:pPr>
        <w:bidi/>
        <w:spacing w:line="360" w:lineRule="auto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 xml:space="preserve">- غفرتُ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ذنوبه</w:t>
      </w:r>
      <w:r>
        <w:rPr>
          <w:rFonts w:cs="Simplified Arabic" w:hint="cs"/>
          <w:sz w:val="28"/>
          <w:szCs w:val="28"/>
          <w:rtl/>
          <w:lang w:bidi="ar-LB"/>
        </w:rPr>
        <w:t xml:space="preserve"> ونظمتُ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غيظي</w:t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u w:val="single"/>
          <w:rtl/>
          <w:lang w:bidi="ar-LB"/>
        </w:rPr>
        <w:t>مخافة</w:t>
      </w:r>
      <w:r>
        <w:rPr>
          <w:rFonts w:cs="Simplified Arabic" w:hint="cs"/>
          <w:sz w:val="28"/>
          <w:szCs w:val="28"/>
          <w:rtl/>
          <w:lang w:bidi="ar-LB"/>
        </w:rPr>
        <w:t xml:space="preserve"> أن أكون بلا صديق</w:t>
      </w:r>
      <w:bookmarkStart w:id="0" w:name="_GoBack"/>
      <w:bookmarkEnd w:id="0"/>
    </w:p>
    <w:p w:rsidR="00A808C3" w:rsidRDefault="00A808C3" w:rsidP="00A808C3">
      <w:pPr>
        <w:bidi/>
        <w:spacing w:line="360" w:lineRule="auto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 xml:space="preserve">- إذا جَنّ ليلي فاضت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العين</w:t>
      </w:r>
      <w:r>
        <w:rPr>
          <w:rFonts w:cs="Simplified Arabic" w:hint="cs"/>
          <w:sz w:val="28"/>
          <w:szCs w:val="28"/>
          <w:rtl/>
          <w:lang w:bidi="ar-LB"/>
        </w:rPr>
        <w:t xml:space="preserve">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أدمعًا</w:t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  <w:t xml:space="preserve">على الخدّ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كالغدران</w:t>
      </w:r>
      <w:r>
        <w:rPr>
          <w:rFonts w:cs="Simplified Arabic" w:hint="cs"/>
          <w:sz w:val="28"/>
          <w:szCs w:val="28"/>
          <w:rtl/>
          <w:lang w:bidi="ar-LB"/>
        </w:rPr>
        <w:t xml:space="preserve"> أو كالسحائب</w:t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</w:r>
    </w:p>
    <w:p w:rsidR="00A32098" w:rsidRDefault="00A808C3" w:rsidP="00A808C3">
      <w:pPr>
        <w:bidi/>
      </w:pPr>
      <w:r>
        <w:rPr>
          <w:rFonts w:cs="Simplified Arabic" w:hint="cs"/>
          <w:sz w:val="28"/>
          <w:szCs w:val="28"/>
          <w:rtl/>
          <w:lang w:bidi="ar-LB"/>
        </w:rPr>
        <w:t xml:space="preserve">- لكلّ داء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دواء</w:t>
      </w:r>
      <w:r>
        <w:rPr>
          <w:rFonts w:cs="Simplified Arabic" w:hint="cs"/>
          <w:sz w:val="28"/>
          <w:szCs w:val="28"/>
          <w:rtl/>
          <w:lang w:bidi="ar-LB"/>
        </w:rPr>
        <w:t xml:space="preserve"> يُستطبّ به</w:t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</w:r>
      <w:r>
        <w:rPr>
          <w:rFonts w:cs="Simplified Arabic" w:hint="cs"/>
          <w:sz w:val="28"/>
          <w:szCs w:val="28"/>
          <w:rtl/>
          <w:lang w:bidi="ar-LB"/>
        </w:rPr>
        <w:tab/>
        <w:t xml:space="preserve">إلاّ </w:t>
      </w:r>
      <w:r>
        <w:rPr>
          <w:rFonts w:cs="Simplified Arabic" w:hint="cs"/>
          <w:sz w:val="28"/>
          <w:szCs w:val="28"/>
          <w:u w:val="single"/>
          <w:rtl/>
          <w:lang w:bidi="ar-LB"/>
        </w:rPr>
        <w:t>الحماقة</w:t>
      </w:r>
      <w:r>
        <w:rPr>
          <w:rFonts w:cs="Simplified Arabic" w:hint="cs"/>
          <w:sz w:val="28"/>
          <w:szCs w:val="28"/>
          <w:rtl/>
          <w:lang w:bidi="ar-LB"/>
        </w:rPr>
        <w:t xml:space="preserve"> أعيت من يداويها</w:t>
      </w:r>
    </w:p>
    <w:sectPr w:rsidR="00A320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C3"/>
    <w:rsid w:val="00A32098"/>
    <w:rsid w:val="00A808C3"/>
    <w:rsid w:val="00A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Company>Lebanese American University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Moujaes</dc:creator>
  <cp:keywords/>
  <dc:description/>
  <cp:lastModifiedBy>Samar Moujaes</cp:lastModifiedBy>
  <cp:revision>3</cp:revision>
  <dcterms:created xsi:type="dcterms:W3CDTF">2014-03-21T08:46:00Z</dcterms:created>
  <dcterms:modified xsi:type="dcterms:W3CDTF">2014-03-21T08:49:00Z</dcterms:modified>
</cp:coreProperties>
</file>